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70" w:rsidRDefault="00E64970" w:rsidP="00E64970">
      <w:pPr>
        <w:pStyle w:val="a3"/>
        <w:tabs>
          <w:tab w:val="left" w:pos="1620"/>
        </w:tabs>
        <w:ind w:left="189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F72B63F" wp14:editId="1EC68A39">
            <wp:simplePos x="0" y="0"/>
            <wp:positionH relativeFrom="page">
              <wp:posOffset>3267710</wp:posOffset>
            </wp:positionH>
            <wp:positionV relativeFrom="paragraph">
              <wp:posOffset>-214630</wp:posOffset>
            </wp:positionV>
            <wp:extent cx="1468755" cy="12350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970" w:rsidRDefault="008568EB" w:rsidP="00E64970">
      <w:pPr>
        <w:rPr>
          <w:b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5.35pt;margin-top:7.8pt;width:79.3pt;height:79.3pt;z-index:251660288;visibility:visible;mso-wrap-edited:f">
            <v:imagedata r:id="rId8" o:title=""/>
          </v:shape>
          <o:OLEObject Type="Embed" ProgID="Word.Picture.8" ShapeID="_x0000_s1026" DrawAspect="Content" ObjectID="_1677050619" r:id="rId9"/>
        </w:pict>
      </w:r>
      <w:r w:rsidR="00E64970">
        <w:rPr>
          <w:b/>
          <w:sz w:val="24"/>
          <w:szCs w:val="24"/>
          <w:lang w:val="ro-RO"/>
        </w:rPr>
        <w:t xml:space="preserve">  REPUBLICA MOLDOVA</w:t>
      </w:r>
      <w:r w:rsidR="00E64970">
        <w:rPr>
          <w:sz w:val="24"/>
          <w:szCs w:val="24"/>
          <w:lang w:val="ro-RO"/>
        </w:rPr>
        <w:t xml:space="preserve">                                                       </w:t>
      </w:r>
      <w:r w:rsidR="00E64970">
        <w:rPr>
          <w:b/>
          <w:sz w:val="24"/>
          <w:szCs w:val="24"/>
          <w:lang w:val="ro-RO"/>
        </w:rPr>
        <w:t>РЕСПУБЛИКА МОЛДОВА</w:t>
      </w:r>
    </w:p>
    <w:p w:rsidR="00E64970" w:rsidRDefault="00E64970" w:rsidP="00E64970">
      <w:pPr>
        <w:tabs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RAIONUL SOROCA                                                             РАЙОН СОРОКА</w:t>
      </w:r>
      <w:r>
        <w:rPr>
          <w:b/>
          <w:sz w:val="24"/>
          <w:szCs w:val="24"/>
          <w:lang w:val="ro-RO"/>
        </w:rPr>
        <w:tab/>
      </w:r>
    </w:p>
    <w:p w:rsidR="00E64970" w:rsidRDefault="00E64970" w:rsidP="00E64970">
      <w:pPr>
        <w:rPr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41B17683" wp14:editId="501C5635">
                <wp:simplePos x="0" y="0"/>
                <wp:positionH relativeFrom="column">
                  <wp:posOffset>0</wp:posOffset>
                </wp:positionH>
                <wp:positionV relativeFrom="paragraph">
                  <wp:posOffset>403859</wp:posOffset>
                </wp:positionV>
                <wp:extent cx="56692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sz w:val="24"/>
          <w:szCs w:val="24"/>
          <w:lang w:val="ro-RO"/>
        </w:rPr>
        <w:t xml:space="preserve">           </w:t>
      </w:r>
      <w:r>
        <w:rPr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E64970" w:rsidRDefault="00E64970" w:rsidP="00E64970">
      <w:pPr>
        <w:tabs>
          <w:tab w:val="left" w:pos="8655"/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>
        <w:rPr>
          <w:sz w:val="24"/>
          <w:szCs w:val="24"/>
          <w:lang w:val="ro-RO"/>
        </w:rPr>
        <w:t>Pîrliţa                                                                                       Пырлица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E64970" w:rsidRDefault="00E64970" w:rsidP="00E64970">
      <w:pPr>
        <w:rPr>
          <w:b/>
          <w:sz w:val="24"/>
          <w:szCs w:val="24"/>
          <w:lang w:val="ro-RO"/>
        </w:rPr>
      </w:pPr>
    </w:p>
    <w:p w:rsidR="00E64970" w:rsidRDefault="00E64970" w:rsidP="00E64970">
      <w:pPr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i/>
          <w:sz w:val="24"/>
          <w:szCs w:val="24"/>
          <w:lang w:val="ro-RO"/>
        </w:rPr>
        <w:t>MD 3030, raionul Soroca , s. Pîrliţa ( 230 ) 62-2 – 36,62.2.38</w:t>
      </w:r>
    </w:p>
    <w:p w:rsidR="003E6628" w:rsidRDefault="003E6628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514255" w:rsidRPr="00363002" w:rsidRDefault="00514255" w:rsidP="00363002">
      <w:pPr>
        <w:pStyle w:val="a3"/>
        <w:tabs>
          <w:tab w:val="left" w:pos="1620"/>
        </w:tabs>
        <w:ind w:left="1890"/>
        <w:jc w:val="right"/>
        <w:rPr>
          <w:b/>
          <w:sz w:val="28"/>
          <w:szCs w:val="28"/>
          <w:lang w:val="ro-RO"/>
        </w:rPr>
      </w:pPr>
      <w:r w:rsidRPr="00363002">
        <w:rPr>
          <w:sz w:val="32"/>
          <w:szCs w:val="32"/>
          <w:lang w:val="ro-RO"/>
        </w:rPr>
        <w:t xml:space="preserve">                                                                            </w:t>
      </w:r>
      <w:r w:rsidR="00363002" w:rsidRPr="00363002">
        <w:rPr>
          <w:b/>
          <w:sz w:val="28"/>
          <w:szCs w:val="28"/>
          <w:lang w:val="ro-RO"/>
        </w:rPr>
        <w:t>PROIECT</w:t>
      </w:r>
    </w:p>
    <w:p w:rsidR="00514255" w:rsidRPr="00363002" w:rsidRDefault="00363002" w:rsidP="00363002">
      <w:pPr>
        <w:pStyle w:val="a3"/>
        <w:tabs>
          <w:tab w:val="left" w:pos="1620"/>
        </w:tabs>
        <w:ind w:left="189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</w:t>
      </w:r>
      <w:r w:rsidRPr="00363002">
        <w:rPr>
          <w:b/>
          <w:sz w:val="32"/>
          <w:szCs w:val="32"/>
          <w:lang w:val="ro-RO"/>
        </w:rPr>
        <w:t>DECIZIEnr. 13/3</w:t>
      </w:r>
    </w:p>
    <w:p w:rsidR="00141FF0" w:rsidRDefault="00363002" w:rsidP="00363002">
      <w:pPr>
        <w:tabs>
          <w:tab w:val="left" w:pos="1620"/>
        </w:tabs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din  </w:t>
      </w:r>
      <w:r w:rsidRPr="00363002">
        <w:rPr>
          <w:sz w:val="32"/>
          <w:szCs w:val="32"/>
          <w:lang w:val="ro-RO"/>
        </w:rPr>
        <w:t>25</w:t>
      </w:r>
      <w:r w:rsidR="00514255" w:rsidRPr="00363002">
        <w:rPr>
          <w:sz w:val="32"/>
          <w:szCs w:val="32"/>
          <w:lang w:val="ro-RO"/>
        </w:rPr>
        <w:t xml:space="preserve"> .03.2021</w:t>
      </w:r>
    </w:p>
    <w:p w:rsidR="00363002" w:rsidRPr="00363002" w:rsidRDefault="00363002" w:rsidP="00363002">
      <w:pPr>
        <w:tabs>
          <w:tab w:val="left" w:pos="1620"/>
        </w:tabs>
        <w:rPr>
          <w:sz w:val="32"/>
          <w:szCs w:val="32"/>
          <w:lang w:val="ro-RO"/>
        </w:rPr>
      </w:pPr>
    </w:p>
    <w:p w:rsidR="00141FF0" w:rsidRPr="00363002" w:rsidRDefault="00141FF0" w:rsidP="00141FF0">
      <w:pPr>
        <w:tabs>
          <w:tab w:val="left" w:pos="1935"/>
        </w:tabs>
        <w:rPr>
          <w:sz w:val="22"/>
          <w:szCs w:val="22"/>
          <w:lang w:val="ro-RO"/>
        </w:rPr>
      </w:pPr>
      <w:r w:rsidRPr="00363002">
        <w:rPr>
          <w:sz w:val="22"/>
          <w:szCs w:val="22"/>
          <w:lang w:val="ro-RO"/>
        </w:rPr>
        <w:t>,,Cu privire la stabilirea plății anuale de folosire</w:t>
      </w:r>
    </w:p>
    <w:p w:rsidR="00141FF0" w:rsidRPr="00363002" w:rsidRDefault="00141FF0" w:rsidP="00141FF0">
      <w:pPr>
        <w:rPr>
          <w:sz w:val="22"/>
          <w:szCs w:val="22"/>
          <w:lang w:val="ro-RO"/>
        </w:rPr>
      </w:pPr>
      <w:r w:rsidRPr="00363002">
        <w:rPr>
          <w:sz w:val="22"/>
          <w:szCs w:val="22"/>
          <w:lang w:val="ro-RO"/>
        </w:rPr>
        <w:t>a terenurilor cu destinație agricolă proprietate publică</w:t>
      </w:r>
      <w:r w:rsidR="00363002">
        <w:rPr>
          <w:sz w:val="22"/>
          <w:szCs w:val="22"/>
          <w:lang w:val="ro-RO"/>
        </w:rPr>
        <w:t xml:space="preserve"> </w:t>
      </w:r>
      <w:r w:rsidRPr="00363002">
        <w:rPr>
          <w:sz w:val="22"/>
          <w:szCs w:val="22"/>
          <w:lang w:val="ro-RO"/>
        </w:rPr>
        <w:t>(drumuri de cîmp și</w:t>
      </w:r>
    </w:p>
    <w:p w:rsidR="00141FF0" w:rsidRPr="00363002" w:rsidRDefault="00141FF0" w:rsidP="00141FF0">
      <w:pPr>
        <w:rPr>
          <w:sz w:val="22"/>
          <w:szCs w:val="22"/>
          <w:lang w:val="ro-RO"/>
        </w:rPr>
      </w:pPr>
      <w:r w:rsidRPr="00363002">
        <w:rPr>
          <w:sz w:val="22"/>
          <w:szCs w:val="22"/>
          <w:lang w:val="ro-RO"/>
        </w:rPr>
        <w:t>drumuri proiectate),,</w:t>
      </w:r>
    </w:p>
    <w:p w:rsidR="00141FF0" w:rsidRPr="00363002" w:rsidRDefault="00141FF0" w:rsidP="00141FF0">
      <w:pPr>
        <w:rPr>
          <w:sz w:val="22"/>
          <w:szCs w:val="22"/>
          <w:lang w:val="ro-RO"/>
        </w:rPr>
      </w:pPr>
    </w:p>
    <w:p w:rsidR="00141FF0" w:rsidRPr="00363002" w:rsidRDefault="00363002" w:rsidP="00141FF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</w:t>
      </w:r>
      <w:r w:rsidR="00141FF0" w:rsidRPr="00363002">
        <w:rPr>
          <w:sz w:val="22"/>
          <w:szCs w:val="22"/>
          <w:lang w:val="ro-RO"/>
        </w:rPr>
        <w:t>În temeiul art.14 alin.</w:t>
      </w:r>
      <w:r>
        <w:rPr>
          <w:sz w:val="22"/>
          <w:szCs w:val="22"/>
          <w:lang w:val="ro-RO"/>
        </w:rPr>
        <w:t>(</w:t>
      </w:r>
      <w:r w:rsidR="00141FF0" w:rsidRPr="00363002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)</w:t>
      </w:r>
      <w:r w:rsidR="00141FF0" w:rsidRPr="00363002">
        <w:rPr>
          <w:sz w:val="22"/>
          <w:szCs w:val="22"/>
          <w:lang w:val="ro-RO"/>
        </w:rPr>
        <w:t xml:space="preserve"> a Legii privind administrația publică locală nr.436-XVI din 28.12.2006,</w:t>
      </w:r>
      <w:r>
        <w:rPr>
          <w:sz w:val="22"/>
          <w:szCs w:val="22"/>
          <w:lang w:val="ro-RO"/>
        </w:rPr>
        <w:t xml:space="preserve"> </w:t>
      </w:r>
      <w:r w:rsidR="00141FF0" w:rsidRPr="00363002">
        <w:rPr>
          <w:sz w:val="22"/>
          <w:szCs w:val="22"/>
          <w:lang w:val="ro-RO"/>
        </w:rPr>
        <w:t>art.36 lit.b</w:t>
      </w:r>
      <w:r>
        <w:rPr>
          <w:sz w:val="22"/>
          <w:szCs w:val="22"/>
          <w:lang w:val="ro-RO"/>
        </w:rPr>
        <w:t>)</w:t>
      </w:r>
      <w:r w:rsidR="00141FF0" w:rsidRPr="00363002">
        <w:rPr>
          <w:sz w:val="22"/>
          <w:szCs w:val="22"/>
          <w:lang w:val="ro-RO"/>
        </w:rPr>
        <w:t xml:space="preserve"> a Legii Codului</w:t>
      </w:r>
      <w:r>
        <w:rPr>
          <w:sz w:val="22"/>
          <w:szCs w:val="22"/>
          <w:lang w:val="ro-RO"/>
        </w:rPr>
        <w:t xml:space="preserve"> funciar nr .828 din 25.12.1991</w:t>
      </w:r>
      <w:r w:rsidR="00141FF0" w:rsidRPr="00363002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art.10 alin.(7</w:t>
      </w:r>
      <w:r w:rsidR="00141FF0" w:rsidRPr="00363002">
        <w:rPr>
          <w:sz w:val="22"/>
          <w:szCs w:val="22"/>
          <w:lang w:val="ro-RO"/>
        </w:rPr>
        <w:t>)</w:t>
      </w:r>
      <w:r>
        <w:rPr>
          <w:sz w:val="22"/>
          <w:szCs w:val="22"/>
          <w:lang w:val="ro-RO"/>
        </w:rPr>
        <w:t xml:space="preserve"> </w:t>
      </w:r>
      <w:r w:rsidR="00141FF0" w:rsidRPr="00363002">
        <w:rPr>
          <w:sz w:val="22"/>
          <w:szCs w:val="22"/>
          <w:lang w:val="ro-RO"/>
        </w:rPr>
        <w:t xml:space="preserve">a Legii privind prețul normativ </w:t>
      </w:r>
      <w:r>
        <w:rPr>
          <w:sz w:val="22"/>
          <w:szCs w:val="22"/>
          <w:lang w:val="ro-RO"/>
        </w:rPr>
        <w:t xml:space="preserve">și modul de vînzare-cumpărare </w:t>
      </w:r>
      <w:r w:rsidR="00141FF0" w:rsidRPr="00363002">
        <w:rPr>
          <w:sz w:val="22"/>
          <w:szCs w:val="22"/>
          <w:lang w:val="ro-RO"/>
        </w:rPr>
        <w:t>a pămîntului nr.1308 din 25.07.1997,</w:t>
      </w:r>
      <w:r>
        <w:rPr>
          <w:sz w:val="22"/>
          <w:szCs w:val="22"/>
          <w:lang w:val="ro-RO"/>
        </w:rPr>
        <w:t xml:space="preserve"> </w:t>
      </w:r>
      <w:r w:rsidR="00141FF0" w:rsidRPr="00363002">
        <w:rPr>
          <w:sz w:val="22"/>
          <w:szCs w:val="22"/>
          <w:lang w:val="ro-RO"/>
        </w:rPr>
        <w:t>Codul Civil art.1308 alin.</w:t>
      </w:r>
      <w:r>
        <w:rPr>
          <w:sz w:val="22"/>
          <w:szCs w:val="22"/>
          <w:lang w:val="ro-RO"/>
        </w:rPr>
        <w:t>(</w:t>
      </w:r>
      <w:r w:rsidR="00141FF0" w:rsidRPr="00363002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)</w:t>
      </w:r>
      <w:r w:rsidR="00141FF0" w:rsidRPr="00363002">
        <w:rPr>
          <w:sz w:val="22"/>
          <w:szCs w:val="22"/>
          <w:lang w:val="ro-RO"/>
        </w:rPr>
        <w:t xml:space="preserve"> din 2018 ,Consiliul local</w:t>
      </w:r>
    </w:p>
    <w:p w:rsidR="00141FF0" w:rsidRPr="00363002" w:rsidRDefault="00141FF0" w:rsidP="00141FF0">
      <w:pPr>
        <w:tabs>
          <w:tab w:val="left" w:pos="1935"/>
        </w:tabs>
        <w:rPr>
          <w:sz w:val="22"/>
          <w:szCs w:val="22"/>
          <w:lang w:val="ro-RO"/>
        </w:rPr>
      </w:pPr>
      <w:r w:rsidRPr="00363002">
        <w:rPr>
          <w:sz w:val="22"/>
          <w:szCs w:val="22"/>
          <w:lang w:val="ro-RO"/>
        </w:rPr>
        <w:t xml:space="preserve">                           </w:t>
      </w:r>
      <w:r w:rsidR="00363002">
        <w:rPr>
          <w:sz w:val="22"/>
          <w:szCs w:val="22"/>
          <w:lang w:val="ro-RO"/>
        </w:rPr>
        <w:t xml:space="preserve">                          DECIDE</w:t>
      </w:r>
      <w:r w:rsidRPr="00363002">
        <w:rPr>
          <w:sz w:val="22"/>
          <w:szCs w:val="22"/>
          <w:lang w:val="ro-RO"/>
        </w:rPr>
        <w:t>:</w:t>
      </w:r>
    </w:p>
    <w:p w:rsidR="00141FF0" w:rsidRPr="00363002" w:rsidRDefault="00141FF0" w:rsidP="0017374E">
      <w:pPr>
        <w:rPr>
          <w:sz w:val="22"/>
          <w:szCs w:val="22"/>
          <w:lang w:val="ro-RO"/>
        </w:rPr>
      </w:pPr>
      <w:r w:rsidRPr="00363002">
        <w:rPr>
          <w:sz w:val="22"/>
          <w:szCs w:val="22"/>
          <w:lang w:val="ro-RO"/>
        </w:rPr>
        <w:t>1.Se stabileș</w:t>
      </w:r>
      <w:r w:rsidR="00514255" w:rsidRPr="00363002">
        <w:rPr>
          <w:sz w:val="22"/>
          <w:szCs w:val="22"/>
          <w:lang w:val="ro-RO"/>
        </w:rPr>
        <w:t>te plata anuală pentru anul 2021</w:t>
      </w:r>
      <w:r w:rsidRPr="00363002">
        <w:rPr>
          <w:sz w:val="22"/>
          <w:szCs w:val="22"/>
          <w:lang w:val="ro-RO"/>
        </w:rPr>
        <w:t xml:space="preserve"> ,de folosire a trenurilor cu destinați</w:t>
      </w:r>
      <w:r w:rsidR="00363002">
        <w:rPr>
          <w:sz w:val="22"/>
          <w:szCs w:val="22"/>
          <w:lang w:val="ro-RO"/>
        </w:rPr>
        <w:t xml:space="preserve">e agricolă proprietate publică </w:t>
      </w:r>
      <w:r w:rsidR="008568EB">
        <w:rPr>
          <w:sz w:val="22"/>
          <w:szCs w:val="22"/>
          <w:lang w:val="ro-RO"/>
        </w:rPr>
        <w:t xml:space="preserve">cu suprafaţa 24,86 ha </w:t>
      </w:r>
      <w:r w:rsidR="00363002">
        <w:rPr>
          <w:sz w:val="22"/>
          <w:szCs w:val="22"/>
          <w:lang w:val="ro-RO"/>
        </w:rPr>
        <w:t>(</w:t>
      </w:r>
      <w:r w:rsidRPr="00363002">
        <w:rPr>
          <w:sz w:val="22"/>
          <w:szCs w:val="22"/>
          <w:lang w:val="ro-RO"/>
        </w:rPr>
        <w:t xml:space="preserve">drumuri de cîmp ) în mărime  de </w:t>
      </w:r>
      <w:r w:rsidR="00363002">
        <w:rPr>
          <w:sz w:val="22"/>
          <w:szCs w:val="22"/>
          <w:lang w:val="ro-RO"/>
        </w:rPr>
        <w:t>___</w:t>
      </w:r>
      <w:r w:rsidRPr="00363002">
        <w:rPr>
          <w:sz w:val="22"/>
          <w:szCs w:val="22"/>
          <w:lang w:val="ro-RO"/>
        </w:rPr>
        <w:t xml:space="preserve">  </w:t>
      </w:r>
      <w:r w:rsidR="00514255" w:rsidRPr="00363002">
        <w:rPr>
          <w:sz w:val="22"/>
          <w:szCs w:val="22"/>
          <w:lang w:val="ro-RO"/>
        </w:rPr>
        <w:t xml:space="preserve">  % </w:t>
      </w:r>
      <w:r w:rsidRPr="00363002">
        <w:rPr>
          <w:sz w:val="22"/>
          <w:szCs w:val="22"/>
          <w:lang w:val="ro-RO"/>
        </w:rPr>
        <w:t xml:space="preserve"> din prețul normativ al pămîntului stabilit de Lege.</w:t>
      </w:r>
      <w:r w:rsidR="008568EB">
        <w:rPr>
          <w:sz w:val="22"/>
          <w:szCs w:val="22"/>
          <w:lang w:val="ro-RO"/>
        </w:rPr>
        <w:t xml:space="preserve"> Tăblița se anexează </w:t>
      </w:r>
    </w:p>
    <w:p w:rsidR="00141FF0" w:rsidRPr="00363002" w:rsidRDefault="00141FF0" w:rsidP="00141FF0">
      <w:pPr>
        <w:tabs>
          <w:tab w:val="left" w:pos="1935"/>
          <w:tab w:val="left" w:pos="2130"/>
        </w:tabs>
        <w:rPr>
          <w:sz w:val="22"/>
          <w:szCs w:val="22"/>
          <w:lang w:val="ro-RO"/>
        </w:rPr>
      </w:pPr>
      <w:r w:rsidRPr="00363002">
        <w:rPr>
          <w:sz w:val="22"/>
          <w:szCs w:val="22"/>
          <w:lang w:val="ro-RO"/>
        </w:rPr>
        <w:t xml:space="preserve">               </w:t>
      </w:r>
    </w:p>
    <w:tbl>
      <w:tblPr>
        <w:tblStyle w:val="a4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5"/>
        <w:gridCol w:w="1421"/>
        <w:gridCol w:w="1063"/>
        <w:gridCol w:w="992"/>
        <w:gridCol w:w="851"/>
        <w:gridCol w:w="708"/>
        <w:gridCol w:w="993"/>
        <w:gridCol w:w="850"/>
        <w:gridCol w:w="1276"/>
      </w:tblGrid>
      <w:tr w:rsidR="00141FF0" w:rsidRPr="008568EB" w:rsidTr="008568EB">
        <w:trPr>
          <w:trHeight w:val="71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Nr.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d/o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363002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Agenţ</w:t>
            </w:r>
            <w:r w:rsidR="00141FF0" w:rsidRPr="008568EB">
              <w:rPr>
                <w:lang w:val="ro-RO" w:eastAsia="en-US"/>
              </w:rPr>
              <w:t>ii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economici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Supraf.</w:t>
            </w:r>
          </w:p>
          <w:p w:rsidR="00141FF0" w:rsidRPr="008568EB" w:rsidRDefault="00363002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8568EB">
              <w:rPr>
                <w:lang w:val="ro-RO" w:eastAsia="en-US"/>
              </w:rPr>
              <w:t>t</w:t>
            </w:r>
            <w:r w:rsidR="00141FF0" w:rsidRPr="008568EB">
              <w:rPr>
                <w:lang w:val="ro-RO" w:eastAsia="en-US"/>
              </w:rPr>
              <w:t xml:space="preserve">otală </w:t>
            </w:r>
          </w:p>
          <w:p w:rsidR="00141FF0" w:rsidRPr="008568EB" w:rsidRDefault="00363002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t</w:t>
            </w:r>
            <w:r w:rsidR="00141FF0" w:rsidRPr="008568EB">
              <w:rPr>
                <w:lang w:val="ro-RO" w:eastAsia="en-US"/>
              </w:rPr>
              <w:t>eren agricol</w:t>
            </w:r>
          </w:p>
          <w:p w:rsidR="00141FF0" w:rsidRPr="008568EB" w:rsidRDefault="00363002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d</w:t>
            </w:r>
            <w:r w:rsidR="00141FF0" w:rsidRPr="008568EB">
              <w:rPr>
                <w:lang w:val="ro-RO" w:eastAsia="en-US"/>
              </w:rPr>
              <w:t xml:space="preserve">eținută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Coeficientul</w:t>
            </w:r>
          </w:p>
          <w:p w:rsidR="00141FF0" w:rsidRPr="008568EB" w:rsidRDefault="008568EB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8568EB">
              <w:rPr>
                <w:lang w:val="ro-RO" w:eastAsia="en-US"/>
              </w:rPr>
              <w:t>u</w:t>
            </w:r>
            <w:r w:rsidR="00141FF0" w:rsidRPr="008568EB">
              <w:rPr>
                <w:lang w:val="ro-RO" w:eastAsia="en-US"/>
              </w:rPr>
              <w:t>nilateral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(3x4=5)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Supraf.</w:t>
            </w:r>
          </w:p>
          <w:p w:rsidR="00141FF0" w:rsidRPr="008568EB" w:rsidRDefault="008568EB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8568EB">
              <w:rPr>
                <w:lang w:val="ro-RO" w:eastAsia="en-US"/>
              </w:rPr>
              <w:t>de drum.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folosită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ha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363002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Bonitate</w:t>
            </w:r>
            <w:r w:rsidR="008568EB" w:rsidRPr="008568EB">
              <w:rPr>
                <w:lang w:val="ro-RO" w:eastAsia="en-US"/>
              </w:rPr>
              <w:t>a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medie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Tariful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8568EB">
              <w:rPr>
                <w:lang w:val="ro-RO" w:eastAsia="en-US"/>
              </w:rPr>
              <w:t>Grad/ha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(621,05)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Procentul</w:t>
            </w:r>
          </w:p>
          <w:p w:rsidR="00141FF0" w:rsidRPr="008568EB" w:rsidRDefault="00363002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</w:t>
            </w:r>
            <w:r w:rsidR="00141FF0" w:rsidRPr="008568EB">
              <w:rPr>
                <w:lang w:val="ro-RO" w:eastAsia="en-US"/>
              </w:rPr>
              <w:t>tabilit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Suma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8568EB">
              <w:rPr>
                <w:lang w:val="ro-RO" w:eastAsia="en-US"/>
              </w:rPr>
              <w:t>spre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achitare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(5x6x7x8=9)</w:t>
            </w:r>
          </w:p>
        </w:tc>
      </w:tr>
      <w:tr w:rsidR="00141FF0" w:rsidRPr="008568EB" w:rsidTr="008568EB">
        <w:trPr>
          <w:trHeight w:val="4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F0" w:rsidRPr="008568EB" w:rsidRDefault="00141FF0">
            <w:pPr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9</w:t>
            </w: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AMG SRLKernel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7374E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296,15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514255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5,5</w:t>
            </w:r>
            <w:r w:rsidR="00141FF0" w:rsidRPr="008568EB">
              <w:rPr>
                <w:lang w:val="ro-RO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SRL Niclux Agro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4,09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SRL Milen Agro Prim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32,29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SRL Agraria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514255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201</w:t>
            </w:r>
            <w:r w:rsidR="00141FF0" w:rsidRPr="008568EB">
              <w:rPr>
                <w:lang w:val="ro-RO"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514255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3,78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SRL Agroteh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Nuc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255,70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4,82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rPr>
          <w:trHeight w:val="46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GȚ Alexei</w:t>
            </w:r>
          </w:p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Mircea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101,39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7A4713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D2406A" w:rsidRPr="008568EB" w:rsidTr="008568EB">
        <w:trPr>
          <w:trHeight w:val="46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GȚ Alexei Oleg Oleg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F91C21" w:rsidRPr="008568EB" w:rsidRDefault="00F91C21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F91C21" w:rsidRPr="008568EB" w:rsidRDefault="00F91C21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6A" w:rsidRPr="008568EB" w:rsidRDefault="00D2406A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 xml:space="preserve">GȚ </w:t>
            </w:r>
            <w:r w:rsidR="00141FF0" w:rsidRPr="008568EB">
              <w:rPr>
                <w:lang w:val="ro-RO" w:eastAsia="en-US"/>
              </w:rPr>
              <w:t>Preida</w:t>
            </w:r>
          </w:p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Vasili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 xml:space="preserve">GȚ </w:t>
            </w:r>
            <w:r w:rsidR="00141FF0" w:rsidRPr="008568EB">
              <w:rPr>
                <w:lang w:val="ro-RO" w:eastAsia="en-US"/>
              </w:rPr>
              <w:t>Cristian</w:t>
            </w:r>
          </w:p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Alexandru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30,89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 xml:space="preserve">GȚ </w:t>
            </w:r>
            <w:r w:rsidR="00141FF0" w:rsidRPr="008568EB">
              <w:rPr>
                <w:lang w:val="ro-RO" w:eastAsia="en-US"/>
              </w:rPr>
              <w:t>Bostan</w:t>
            </w:r>
          </w:p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Constantin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E367EC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 xml:space="preserve">GȚ </w:t>
            </w:r>
            <w:r w:rsidR="00141FF0" w:rsidRPr="008568EB">
              <w:rPr>
                <w:lang w:val="ro-RO" w:eastAsia="en-US"/>
              </w:rPr>
              <w:t>Persoane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fizice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514255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120,24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514255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APL terenuri</w:t>
            </w: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nedeterinate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514255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0,01883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7374E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621,05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  <w:tr w:rsidR="00141FF0" w:rsidRPr="008568EB" w:rsidTr="008568E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Total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1320,2</w:t>
            </w:r>
            <w:r w:rsidR="00363002" w:rsidRPr="008568EB">
              <w:rPr>
                <w:lang w:val="ro-RO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  <w:r w:rsidRPr="008568EB">
              <w:rPr>
                <w:lang w:val="ro-RO" w:eastAsia="en-US"/>
              </w:rPr>
              <w:t>24,86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8568EB" w:rsidRDefault="00141FF0">
            <w:pPr>
              <w:tabs>
                <w:tab w:val="left" w:pos="1935"/>
                <w:tab w:val="left" w:pos="2130"/>
              </w:tabs>
              <w:rPr>
                <w:lang w:val="ro-RO" w:eastAsia="en-US"/>
              </w:rPr>
            </w:pPr>
          </w:p>
        </w:tc>
      </w:tr>
    </w:tbl>
    <w:p w:rsidR="008568EB" w:rsidRDefault="008568EB" w:rsidP="00141FF0">
      <w:pPr>
        <w:tabs>
          <w:tab w:val="left" w:pos="1935"/>
          <w:tab w:val="left" w:pos="2130"/>
        </w:tabs>
        <w:rPr>
          <w:rFonts w:eastAsiaTheme="minorHAnsi"/>
          <w:sz w:val="22"/>
          <w:szCs w:val="22"/>
          <w:lang w:val="ro-RO"/>
        </w:rPr>
      </w:pPr>
    </w:p>
    <w:p w:rsidR="008568EB" w:rsidRDefault="008568EB" w:rsidP="00141FF0">
      <w:pPr>
        <w:tabs>
          <w:tab w:val="left" w:pos="1935"/>
          <w:tab w:val="left" w:pos="2130"/>
        </w:tabs>
        <w:rPr>
          <w:rFonts w:eastAsiaTheme="minorHAnsi"/>
          <w:sz w:val="22"/>
          <w:szCs w:val="22"/>
          <w:lang w:val="ro-RO"/>
        </w:rPr>
      </w:pPr>
    </w:p>
    <w:p w:rsidR="00141FF0" w:rsidRDefault="00141FF0" w:rsidP="00141FF0">
      <w:pPr>
        <w:tabs>
          <w:tab w:val="left" w:pos="1935"/>
          <w:tab w:val="left" w:pos="2130"/>
        </w:tabs>
        <w:rPr>
          <w:rFonts w:eastAsiaTheme="minorHAnsi"/>
          <w:sz w:val="22"/>
          <w:szCs w:val="22"/>
          <w:lang w:val="ro-RO"/>
        </w:rPr>
      </w:pPr>
      <w:r w:rsidRPr="00363002">
        <w:rPr>
          <w:rFonts w:eastAsiaTheme="minorHAnsi"/>
          <w:sz w:val="22"/>
          <w:szCs w:val="22"/>
          <w:lang w:val="ro-RO"/>
        </w:rPr>
        <w:t>2.Se stabileș</w:t>
      </w:r>
      <w:r w:rsidR="0017374E" w:rsidRPr="00363002">
        <w:rPr>
          <w:rFonts w:eastAsiaTheme="minorHAnsi"/>
          <w:sz w:val="22"/>
          <w:szCs w:val="22"/>
          <w:lang w:val="ro-RO"/>
        </w:rPr>
        <w:t>te plata anulă pentru anul 2021</w:t>
      </w:r>
      <w:r w:rsidRPr="00363002">
        <w:rPr>
          <w:rFonts w:eastAsiaTheme="minorHAnsi"/>
          <w:sz w:val="22"/>
          <w:szCs w:val="22"/>
          <w:lang w:val="ro-RO"/>
        </w:rPr>
        <w:t xml:space="preserve"> de folosire a terenurilor proprietate publică cu destinație agricolă drumuri proiectate</w:t>
      </w:r>
      <w:r w:rsidR="008568EB">
        <w:rPr>
          <w:rFonts w:eastAsiaTheme="minorHAnsi"/>
          <w:sz w:val="22"/>
          <w:szCs w:val="22"/>
          <w:lang w:val="ro-RO"/>
        </w:rPr>
        <w:t xml:space="preserve"> cu suprafaţa de 3,15 ha, </w:t>
      </w:r>
      <w:r w:rsidRPr="00363002">
        <w:rPr>
          <w:rFonts w:eastAsiaTheme="minorHAnsi"/>
          <w:sz w:val="22"/>
          <w:szCs w:val="22"/>
          <w:lang w:val="ro-RO"/>
        </w:rPr>
        <w:t xml:space="preserve"> în mărime de </w:t>
      </w:r>
      <w:r w:rsidR="008568EB">
        <w:rPr>
          <w:rFonts w:eastAsiaTheme="minorHAnsi"/>
          <w:sz w:val="22"/>
          <w:szCs w:val="22"/>
          <w:lang w:val="en-US"/>
        </w:rPr>
        <w:t>___</w:t>
      </w:r>
      <w:r w:rsidRPr="00363002">
        <w:rPr>
          <w:rFonts w:eastAsiaTheme="minorHAnsi"/>
          <w:sz w:val="22"/>
          <w:szCs w:val="22"/>
          <w:lang w:val="ro-RO"/>
        </w:rPr>
        <w:t xml:space="preserve">    % din prețul normativ al pămîntului.  </w:t>
      </w:r>
    </w:p>
    <w:p w:rsidR="008568EB" w:rsidRPr="00363002" w:rsidRDefault="008568EB" w:rsidP="00141FF0">
      <w:pPr>
        <w:tabs>
          <w:tab w:val="left" w:pos="1935"/>
          <w:tab w:val="left" w:pos="2130"/>
        </w:tabs>
        <w:rPr>
          <w:rFonts w:eastAsiaTheme="minorHAnsi"/>
          <w:sz w:val="22"/>
          <w:szCs w:val="22"/>
          <w:lang w:val="ro-RO"/>
        </w:rPr>
      </w:pPr>
    </w:p>
    <w:tbl>
      <w:tblPr>
        <w:tblStyle w:val="a4"/>
        <w:tblW w:w="8931" w:type="dxa"/>
        <w:tblInd w:w="108" w:type="dxa"/>
        <w:tblLook w:val="04A0" w:firstRow="1" w:lastRow="0" w:firstColumn="1" w:lastColumn="0" w:noHBand="0" w:noVBand="1"/>
      </w:tblPr>
      <w:tblGrid>
        <w:gridCol w:w="734"/>
        <w:gridCol w:w="2007"/>
        <w:gridCol w:w="1264"/>
        <w:gridCol w:w="1264"/>
        <w:gridCol w:w="1264"/>
        <w:gridCol w:w="1265"/>
        <w:gridCol w:w="1133"/>
      </w:tblGrid>
      <w:tr w:rsidR="00141FF0" w:rsidRPr="00363002" w:rsidTr="008568EB">
        <w:trPr>
          <w:trHeight w:val="51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B" w:rsidRDefault="008568EB" w:rsidP="008568EB">
            <w:pPr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Nr.</w:t>
            </w:r>
          </w:p>
          <w:p w:rsidR="00141FF0" w:rsidRPr="008568EB" w:rsidRDefault="008568EB" w:rsidP="008568EB">
            <w:pPr>
              <w:rPr>
                <w:rFonts w:eastAsiaTheme="minorHAnsi"/>
                <w:lang w:val="ro-RO" w:eastAsia="en-US"/>
              </w:rPr>
            </w:pPr>
            <w:r>
              <w:rPr>
                <w:rFonts w:eastAsiaTheme="minorHAnsi"/>
                <w:lang w:val="ro-RO" w:eastAsia="en-US"/>
              </w:rPr>
              <w:t>d</w:t>
            </w:r>
            <w:r w:rsidR="00141FF0" w:rsidRPr="008568EB">
              <w:rPr>
                <w:rFonts w:eastAsiaTheme="minorHAnsi"/>
                <w:lang w:val="ro-RO" w:eastAsia="en-US"/>
              </w:rPr>
              <w:t>/o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Agenții economici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din teritoriul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Suprafața de drumuri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proiectate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Bonitatea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medie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Tariful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Grad/ha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Procentul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Stabilit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Suma spre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Achitar</w:t>
            </w:r>
          </w:p>
          <w:p w:rsidR="00141FF0" w:rsidRPr="008568EB" w:rsidRDefault="00141FF0" w:rsidP="008568EB">
            <w:pPr>
              <w:rPr>
                <w:rFonts w:eastAsiaTheme="minorHAnsi"/>
                <w:lang w:val="ro-RO" w:eastAsia="en-US"/>
              </w:rPr>
            </w:pPr>
            <w:r w:rsidRPr="008568EB">
              <w:rPr>
                <w:rFonts w:eastAsiaTheme="minorHAnsi"/>
                <w:lang w:val="ro-RO" w:eastAsia="en-US"/>
              </w:rPr>
              <w:t>3x4x5x6=7</w:t>
            </w:r>
          </w:p>
        </w:tc>
      </w:tr>
      <w:tr w:rsidR="00141FF0" w:rsidRPr="00363002" w:rsidTr="008568E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 xml:space="preserve"> 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 xml:space="preserve">           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 xml:space="preserve">      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 xml:space="preserve">       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 xml:space="preserve">      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 xml:space="preserve">    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 xml:space="preserve">       7</w:t>
            </w:r>
          </w:p>
        </w:tc>
      </w:tr>
      <w:tr w:rsidR="00141FF0" w:rsidRPr="00363002" w:rsidTr="008568EB">
        <w:trPr>
          <w:trHeight w:val="41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SRL Niclux Agro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1,45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621,05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</w:tr>
      <w:tr w:rsidR="00141FF0" w:rsidRPr="00363002" w:rsidTr="008568EB">
        <w:trPr>
          <w:trHeight w:val="41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E367EC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SRL Agraria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1,70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621,05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</w:tr>
      <w:tr w:rsidR="00141FF0" w:rsidRPr="00363002" w:rsidTr="008568E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total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363002">
              <w:rPr>
                <w:rFonts w:eastAsiaTheme="minorHAnsi"/>
                <w:sz w:val="22"/>
                <w:szCs w:val="22"/>
                <w:lang w:val="ro-RO" w:eastAsia="en-US"/>
              </w:rPr>
              <w:t>3,15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F0" w:rsidRPr="00363002" w:rsidRDefault="00141FF0">
            <w:pPr>
              <w:tabs>
                <w:tab w:val="left" w:pos="1935"/>
                <w:tab w:val="left" w:pos="2130"/>
              </w:tabs>
              <w:rPr>
                <w:rFonts w:eastAsiaTheme="minorHAnsi"/>
                <w:sz w:val="22"/>
                <w:szCs w:val="22"/>
                <w:lang w:val="ro-RO" w:eastAsia="en-US"/>
              </w:rPr>
            </w:pPr>
          </w:p>
        </w:tc>
      </w:tr>
    </w:tbl>
    <w:p w:rsidR="00141FF0" w:rsidRPr="00363002" w:rsidRDefault="00141FF0" w:rsidP="00141FF0">
      <w:pPr>
        <w:tabs>
          <w:tab w:val="left" w:pos="1935"/>
          <w:tab w:val="left" w:pos="2130"/>
        </w:tabs>
        <w:ind w:left="720"/>
        <w:rPr>
          <w:rFonts w:eastAsiaTheme="minorHAnsi"/>
          <w:sz w:val="22"/>
          <w:szCs w:val="22"/>
          <w:lang w:val="ro-RO"/>
        </w:rPr>
      </w:pPr>
    </w:p>
    <w:p w:rsidR="00141FF0" w:rsidRPr="00363002" w:rsidRDefault="008568EB" w:rsidP="008568EB">
      <w:pPr>
        <w:tabs>
          <w:tab w:val="left" w:pos="1935"/>
          <w:tab w:val="left" w:pos="2130"/>
        </w:tabs>
        <w:rPr>
          <w:rFonts w:eastAsiaTheme="minorHAnsi"/>
          <w:sz w:val="22"/>
          <w:szCs w:val="22"/>
          <w:lang w:val="ro-RO"/>
        </w:rPr>
      </w:pPr>
      <w:r>
        <w:rPr>
          <w:rFonts w:eastAsiaTheme="minorHAnsi"/>
          <w:sz w:val="22"/>
          <w:szCs w:val="22"/>
          <w:lang w:val="ro-RO"/>
        </w:rPr>
        <w:t>3. Responsabil de îndeplinirea prezentei decizii este primarul comunei Buzurniuc Gheorghe.</w:t>
      </w:r>
    </w:p>
    <w:p w:rsidR="00141FF0" w:rsidRDefault="00141FF0" w:rsidP="008568EB">
      <w:pPr>
        <w:tabs>
          <w:tab w:val="left" w:pos="1935"/>
          <w:tab w:val="left" w:pos="2130"/>
        </w:tabs>
        <w:ind w:left="720"/>
        <w:rPr>
          <w:rFonts w:eastAsiaTheme="minorHAnsi"/>
          <w:sz w:val="22"/>
          <w:szCs w:val="22"/>
          <w:lang w:val="ro-RO"/>
        </w:rPr>
      </w:pPr>
    </w:p>
    <w:p w:rsidR="008568EB" w:rsidRDefault="008568EB" w:rsidP="008568EB">
      <w:pPr>
        <w:tabs>
          <w:tab w:val="left" w:pos="1935"/>
          <w:tab w:val="left" w:pos="2130"/>
        </w:tabs>
        <w:ind w:left="720"/>
        <w:rPr>
          <w:rFonts w:eastAsiaTheme="minorHAnsi"/>
          <w:sz w:val="22"/>
          <w:szCs w:val="22"/>
          <w:lang w:val="ro-RO"/>
        </w:rPr>
      </w:pPr>
    </w:p>
    <w:p w:rsidR="008568EB" w:rsidRDefault="008568EB" w:rsidP="008568EB">
      <w:pPr>
        <w:tabs>
          <w:tab w:val="left" w:pos="1935"/>
          <w:tab w:val="left" w:pos="2130"/>
        </w:tabs>
        <w:ind w:left="720"/>
        <w:rPr>
          <w:rFonts w:eastAsiaTheme="minorHAnsi"/>
          <w:sz w:val="22"/>
          <w:szCs w:val="22"/>
          <w:lang w:val="ro-RO"/>
        </w:rPr>
      </w:pPr>
    </w:p>
    <w:p w:rsidR="008568EB" w:rsidRPr="00363002" w:rsidRDefault="008568EB" w:rsidP="008568EB">
      <w:pPr>
        <w:tabs>
          <w:tab w:val="left" w:pos="1935"/>
          <w:tab w:val="left" w:pos="2130"/>
        </w:tabs>
        <w:ind w:left="720"/>
        <w:rPr>
          <w:rFonts w:eastAsiaTheme="minorHAnsi"/>
          <w:sz w:val="22"/>
          <w:szCs w:val="22"/>
          <w:lang w:val="ro-RO"/>
        </w:rPr>
      </w:pPr>
    </w:p>
    <w:p w:rsidR="00141FF0" w:rsidRPr="008568EB" w:rsidRDefault="00141FF0" w:rsidP="00141FF0">
      <w:pPr>
        <w:tabs>
          <w:tab w:val="left" w:pos="1935"/>
          <w:tab w:val="left" w:pos="2130"/>
        </w:tabs>
        <w:rPr>
          <w:sz w:val="24"/>
          <w:szCs w:val="24"/>
          <w:lang w:val="ro-RO"/>
        </w:rPr>
      </w:pPr>
      <w:r w:rsidRPr="008568EB">
        <w:rPr>
          <w:sz w:val="24"/>
          <w:szCs w:val="24"/>
          <w:lang w:val="ro-RO"/>
        </w:rPr>
        <w:t>Executor</w:t>
      </w:r>
      <w:r w:rsidR="008568EB" w:rsidRPr="008568EB">
        <w:rPr>
          <w:sz w:val="24"/>
          <w:szCs w:val="24"/>
          <w:lang w:val="ro-RO"/>
        </w:rPr>
        <w:t>:</w:t>
      </w:r>
      <w:r w:rsidRPr="008568EB">
        <w:rPr>
          <w:sz w:val="24"/>
          <w:szCs w:val="24"/>
          <w:lang w:val="ro-RO"/>
        </w:rPr>
        <w:t xml:space="preserve"> </w:t>
      </w:r>
    </w:p>
    <w:p w:rsidR="008568EB" w:rsidRPr="008568EB" w:rsidRDefault="008568EB" w:rsidP="00141FF0">
      <w:pPr>
        <w:tabs>
          <w:tab w:val="left" w:pos="1935"/>
          <w:tab w:val="left" w:pos="2130"/>
        </w:tabs>
        <w:rPr>
          <w:sz w:val="24"/>
          <w:szCs w:val="24"/>
          <w:lang w:val="ro-RO"/>
        </w:rPr>
      </w:pPr>
      <w:r w:rsidRPr="008568EB">
        <w:rPr>
          <w:sz w:val="24"/>
          <w:szCs w:val="24"/>
          <w:lang w:val="ro-RO"/>
        </w:rPr>
        <w:t xml:space="preserve">Godorog  </w:t>
      </w:r>
      <w:r w:rsidR="00141FF0" w:rsidRPr="008568EB">
        <w:rPr>
          <w:sz w:val="24"/>
          <w:szCs w:val="24"/>
          <w:lang w:val="ro-RO"/>
        </w:rPr>
        <w:t>Felicia</w:t>
      </w:r>
      <w:r w:rsidRPr="008568EB">
        <w:rPr>
          <w:sz w:val="24"/>
          <w:szCs w:val="24"/>
          <w:lang w:val="ro-RO"/>
        </w:rPr>
        <w:t>,</w:t>
      </w:r>
    </w:p>
    <w:p w:rsidR="00141FF0" w:rsidRPr="008568EB" w:rsidRDefault="00141FF0" w:rsidP="00141FF0">
      <w:pPr>
        <w:tabs>
          <w:tab w:val="left" w:pos="1935"/>
          <w:tab w:val="left" w:pos="2130"/>
        </w:tabs>
        <w:rPr>
          <w:sz w:val="24"/>
          <w:szCs w:val="24"/>
          <w:lang w:val="ro-RO"/>
        </w:rPr>
      </w:pPr>
      <w:r w:rsidRPr="008568EB">
        <w:rPr>
          <w:sz w:val="24"/>
          <w:szCs w:val="24"/>
          <w:lang w:val="ro-RO"/>
        </w:rPr>
        <w:t>specialist în</w:t>
      </w:r>
      <w:r w:rsidR="008568EB" w:rsidRPr="008568EB">
        <w:rPr>
          <w:sz w:val="24"/>
          <w:szCs w:val="24"/>
          <w:lang w:val="ro-RO"/>
        </w:rPr>
        <w:t xml:space="preserve"> </w:t>
      </w:r>
      <w:r w:rsidR="008568EB">
        <w:rPr>
          <w:sz w:val="24"/>
          <w:szCs w:val="24"/>
          <w:lang w:val="ro-RO"/>
        </w:rPr>
        <w:t>reglementarea proprietă</w:t>
      </w:r>
      <w:bookmarkStart w:id="0" w:name="_GoBack"/>
      <w:bookmarkEnd w:id="0"/>
      <w:r w:rsidRPr="008568EB">
        <w:rPr>
          <w:sz w:val="24"/>
          <w:szCs w:val="24"/>
          <w:lang w:val="ro-RO"/>
        </w:rPr>
        <w:t xml:space="preserve">ții funciare   </w:t>
      </w:r>
    </w:p>
    <w:p w:rsidR="00141FF0" w:rsidRPr="008568EB" w:rsidRDefault="00141FF0" w:rsidP="00141FF0">
      <w:pPr>
        <w:ind w:firstLine="708"/>
        <w:rPr>
          <w:b/>
          <w:sz w:val="24"/>
          <w:szCs w:val="24"/>
          <w:u w:val="single"/>
          <w:lang w:val="ro-RO"/>
        </w:rPr>
      </w:pPr>
    </w:p>
    <w:p w:rsidR="00141FF0" w:rsidRPr="00363002" w:rsidRDefault="00141FF0" w:rsidP="006379CD">
      <w:pPr>
        <w:tabs>
          <w:tab w:val="left" w:pos="1935"/>
          <w:tab w:val="left" w:pos="2130"/>
        </w:tabs>
        <w:jc w:val="center"/>
        <w:rPr>
          <w:b/>
          <w:sz w:val="22"/>
          <w:szCs w:val="22"/>
          <w:lang w:val="ro-RO"/>
        </w:rPr>
      </w:pPr>
    </w:p>
    <w:p w:rsidR="00141FF0" w:rsidRPr="00363002" w:rsidRDefault="00141FF0" w:rsidP="006379CD">
      <w:pPr>
        <w:tabs>
          <w:tab w:val="left" w:pos="1935"/>
          <w:tab w:val="left" w:pos="2130"/>
        </w:tabs>
        <w:jc w:val="center"/>
        <w:rPr>
          <w:b/>
          <w:sz w:val="22"/>
          <w:szCs w:val="22"/>
          <w:lang w:val="ro-RO"/>
        </w:rPr>
      </w:pPr>
    </w:p>
    <w:p w:rsidR="00141FF0" w:rsidRPr="00363002" w:rsidRDefault="00141FF0" w:rsidP="006379CD">
      <w:pPr>
        <w:tabs>
          <w:tab w:val="left" w:pos="1935"/>
          <w:tab w:val="left" w:pos="2130"/>
        </w:tabs>
        <w:jc w:val="center"/>
        <w:rPr>
          <w:b/>
          <w:sz w:val="22"/>
          <w:szCs w:val="22"/>
          <w:lang w:val="ro-RO"/>
        </w:rPr>
      </w:pPr>
    </w:p>
    <w:p w:rsidR="00141FF0" w:rsidRPr="00363002" w:rsidRDefault="00141FF0" w:rsidP="006379CD">
      <w:pPr>
        <w:tabs>
          <w:tab w:val="left" w:pos="1935"/>
          <w:tab w:val="left" w:pos="2130"/>
        </w:tabs>
        <w:jc w:val="center"/>
        <w:rPr>
          <w:b/>
          <w:sz w:val="22"/>
          <w:szCs w:val="22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141FF0" w:rsidRDefault="00141FF0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8440D6" w:rsidRDefault="008440D6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6379CD" w:rsidRDefault="006379CD" w:rsidP="006379CD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6379CD" w:rsidRDefault="006379CD" w:rsidP="006379C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 proiectul deciziei consiliului</w:t>
      </w:r>
      <w:r w:rsidR="00605054">
        <w:rPr>
          <w:b/>
          <w:sz w:val="28"/>
          <w:szCs w:val="28"/>
          <w:lang w:val="ro-RO"/>
        </w:rPr>
        <w:t>,, C</w:t>
      </w:r>
      <w:r>
        <w:rPr>
          <w:b/>
          <w:sz w:val="28"/>
          <w:szCs w:val="28"/>
          <w:lang w:val="ro-RO"/>
        </w:rPr>
        <w:t>u privire la stabilirea plății anualede folosire a terenurilor proprietate publică,drumuri de cîmp și drumuri proiectate</w:t>
      </w:r>
      <w:r w:rsidR="00605054">
        <w:rPr>
          <w:b/>
          <w:sz w:val="28"/>
          <w:szCs w:val="28"/>
          <w:lang w:val="ro-RO"/>
        </w:rPr>
        <w:t>”</w:t>
      </w:r>
    </w:p>
    <w:p w:rsidR="006379CD" w:rsidRDefault="006379CD" w:rsidP="006379CD">
      <w:pPr>
        <w:ind w:firstLine="708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 w:rsidP="00C440CE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56" w:lineRule="auto"/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Denumirea autorului şi, după caz, a participanţilor la elaborarea proiectului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Specialist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reglementarea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regimului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funciar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2. Condiţiile ce au impus elaborarea proiectului de act normativ şi finalităţile urmărite</w:t>
            </w:r>
          </w:p>
        </w:tc>
      </w:tr>
      <w:tr w:rsidR="006379CD" w:rsidRPr="00F91C21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     Proiectul dat este elaborat în scopul folosirii anuale</w:t>
            </w:r>
            <w:r w:rsidR="00F91C21">
              <w:rPr>
                <w:rFonts w:eastAsia="Calibri"/>
                <w:sz w:val="24"/>
                <w:szCs w:val="24"/>
                <w:lang w:val="ro-MO" w:eastAsia="en-US"/>
              </w:rPr>
              <w:t xml:space="preserve"> 2021</w:t>
            </w: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(unu an) a terenurilor proprietate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publică drumuri de cîmp și drumuri proiectate.În temeiul art.14 aliniat 3 a Legii -436-XVI din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28.12.2006,al art.36 lit.(b) a Codului funciar nr. 828 din 25.12.1991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,art.10 prim punctul 8 a Legii privind prețul normativ ți modul de vînzare-cumpărare a pîmîntului nr.1308 din 25.07.1997,Codul civil art.1308 alin.3 din 2018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Conform următorului calcul: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drumuri de cîmp-24,86 ha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de drumuri proiectate-3,15 ha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de terenuri cu destinație agricolă- 1388,58 ha, din care-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68,30-teren grădini,(1388,58-68,30 =1320,28)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Suprafața totală de terenuri cu destinație agricolă, fără terenuri  exstravilan-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grădini-1320,28 ha.</w:t>
            </w:r>
          </w:p>
          <w:p w:rsidR="006379CD" w:rsidRDefault="006379CD" w:rsidP="00C440CE">
            <w:pPr>
              <w:pStyle w:val="a3"/>
              <w:numPr>
                <w:ilvl w:val="0"/>
                <w:numId w:val="2"/>
              </w:numPr>
              <w:tabs>
                <w:tab w:val="left" w:pos="1935"/>
                <w:tab w:val="left" w:pos="2130"/>
              </w:tabs>
              <w:spacing w:line="256" w:lineRule="auto"/>
              <w:ind w:left="360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Se calculează coeficientul de stabilire unilaterală la 1 ha a drumurilor de cîmp  24,86:1320,28=0,01883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1.1 Se stabilește plata plata anuală pentru anul 2020 de folosire a   drumurilot de cîmp  în         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      mărime de     % din  prețul normativ al pămîntului.</w:t>
            </w:r>
          </w:p>
          <w:p w:rsidR="006379CD" w:rsidRDefault="006379CD">
            <w:pPr>
              <w:tabs>
                <w:tab w:val="left" w:pos="1935"/>
                <w:tab w:val="left" w:pos="2130"/>
              </w:tabs>
              <w:spacing w:line="256" w:lineRule="auto"/>
              <w:rPr>
                <w:b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.     Drumuri de cîmp-24,86 ha</w:t>
            </w:r>
          </w:p>
          <w:p w:rsidR="006379CD" w:rsidRDefault="006379CD" w:rsidP="00141FF0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2.Se stabilește </w:t>
            </w:r>
            <w:r w:rsidR="00F91C21">
              <w:rPr>
                <w:b/>
                <w:sz w:val="24"/>
                <w:szCs w:val="24"/>
                <w:lang w:val="ro-RO" w:eastAsia="en-US"/>
              </w:rPr>
              <w:t>plata anuală pentru anul 2021</w:t>
            </w:r>
            <w:r>
              <w:rPr>
                <w:b/>
                <w:sz w:val="24"/>
                <w:szCs w:val="24"/>
                <w:lang w:val="ro-RO" w:eastAsia="en-US"/>
              </w:rPr>
              <w:t xml:space="preserve"> ,de folosire a trenurilor cu destinație agricolă proprietate publică drumuri proiectate în mărime de __ % din prețul normativ al pămîntului . Drumuri proiectate- 3,15 ha 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Proiectul dat instituie cadrul juridic al Republicii Moldova în domeniul funciar și nu are ca scop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Armotizarea legislației naționale cu legislația Uniunii Europene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4. Principalele prevederi ale proiectului şi evidenţierea elementelor noi</w:t>
            </w:r>
          </w:p>
        </w:tc>
      </w:tr>
      <w:tr w:rsidR="006379CD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În coformitate cu prevederile ar.10 p. 8 a Legii privind prețul normativ și modul de vănzare cumpărare a pămîntului nr.1308 din 25.08.1997.Sa hotărît conform consiliului să se achite     %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din prețul normativ.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Finalitățile proiectului dat constituie formarea și îndeplinirea bugetului primăriei pentru anul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respectiv.</w:t>
            </w:r>
          </w:p>
        </w:tc>
      </w:tr>
      <w:tr w:rsidR="006379CD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5. Fundamentarea economico-financiară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Implementarea proiectului dat nu va necisita cheltueli suplementare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6. Modul de încorporare a actului în cadrul normativ în vigoare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1.Legea nr.1308 din 25.08.1997</w:t>
            </w:r>
            <w:r w:rsidR="00141FF0">
              <w:rPr>
                <w:rFonts w:eastAsia="Calibri"/>
                <w:sz w:val="24"/>
                <w:szCs w:val="24"/>
                <w:lang w:val="ro-MO" w:eastAsia="en-US"/>
              </w:rPr>
              <w:t xml:space="preserve">                     4.Codul funciar nr.828 din 25.12.1991</w:t>
            </w:r>
          </w:p>
          <w:p w:rsidR="006379CD" w:rsidRDefault="006379CD" w:rsidP="00141FF0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2 .Legea nr.436 din28.12.2006</w:t>
            </w:r>
            <w:r w:rsidR="00141FF0">
              <w:rPr>
                <w:rFonts w:eastAsia="Calibri"/>
                <w:sz w:val="24"/>
                <w:szCs w:val="24"/>
                <w:lang w:val="ro-MO" w:eastAsia="en-US"/>
              </w:rPr>
              <w:t xml:space="preserve">                       5.Codul civil art.1308 alin.3 din 2018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7. Avizarea şi consultarea publică a proiectului</w:t>
            </w:r>
          </w:p>
        </w:tc>
      </w:tr>
      <w:tr w:rsidR="006379CD" w:rsidRPr="00363002" w:rsidTr="006379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6379CD" w:rsidRDefault="006379C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explicațiile de rigoare se prezintă comisiei consultative de specialitate pentru avizare și se </w:t>
            </w:r>
            <w:r>
              <w:rPr>
                <w:rFonts w:eastAsia="Calibri"/>
                <w:sz w:val="24"/>
                <w:szCs w:val="24"/>
                <w:lang w:val="ro-MO" w:eastAsia="en-US"/>
              </w:rPr>
              <w:lastRenderedPageBreak/>
              <w:t>propune consiliului comunal Pîrlița pentru examenare și adoptare în ședință</w:t>
            </w:r>
          </w:p>
        </w:tc>
      </w:tr>
    </w:tbl>
    <w:p w:rsidR="006379CD" w:rsidRDefault="006379CD" w:rsidP="006379CD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Ex.F. Godorog</w:t>
      </w:r>
    </w:p>
    <w:p w:rsidR="00EC1C93" w:rsidRDefault="00EC1C93"/>
    <w:sectPr w:rsidR="00EC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63E"/>
    <w:multiLevelType w:val="hybridMultilevel"/>
    <w:tmpl w:val="82C681C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1A"/>
    <w:rsid w:val="00141FF0"/>
    <w:rsid w:val="0017374E"/>
    <w:rsid w:val="00363002"/>
    <w:rsid w:val="003E6628"/>
    <w:rsid w:val="00514255"/>
    <w:rsid w:val="00605054"/>
    <w:rsid w:val="006379CD"/>
    <w:rsid w:val="007A4713"/>
    <w:rsid w:val="008440D6"/>
    <w:rsid w:val="008568EB"/>
    <w:rsid w:val="00964B1A"/>
    <w:rsid w:val="00AD651A"/>
    <w:rsid w:val="00D2406A"/>
    <w:rsid w:val="00E367EC"/>
    <w:rsid w:val="00E64970"/>
    <w:rsid w:val="00EC1C93"/>
    <w:rsid w:val="00F9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1F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1F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14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5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1F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1F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14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5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15C9-1340-42BD-93D6-F11A792E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15</cp:revision>
  <cp:lastPrinted>2021-03-09T07:14:00Z</cp:lastPrinted>
  <dcterms:created xsi:type="dcterms:W3CDTF">2020-06-01T06:48:00Z</dcterms:created>
  <dcterms:modified xsi:type="dcterms:W3CDTF">2021-03-12T08:37:00Z</dcterms:modified>
</cp:coreProperties>
</file>