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E64970" w:rsidRDefault="00E64970" w:rsidP="00E64970">
      <w:pPr>
        <w:pStyle w:val="a3"/>
        <w:tabs>
          <w:tab w:val="left" w:pos="1620"/>
        </w:tabs>
        <w:ind w:left="1890"/>
        <w:rPr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F72B63F" wp14:editId="1EC68A39">
            <wp:simplePos x="0" y="0"/>
            <wp:positionH relativeFrom="page">
              <wp:posOffset>3267710</wp:posOffset>
            </wp:positionH>
            <wp:positionV relativeFrom="paragraph">
              <wp:posOffset>-214630</wp:posOffset>
            </wp:positionV>
            <wp:extent cx="1468755" cy="12350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970" w:rsidRDefault="00434422" w:rsidP="00E64970">
      <w:pPr>
        <w:rPr>
          <w:b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5.35pt;margin-top:7.8pt;width:79.3pt;height:79.3pt;z-index:251660288;visibility:visible;mso-wrap-edited:f">
            <v:imagedata r:id="rId8" o:title=""/>
          </v:shape>
          <o:OLEObject Type="Embed" ProgID="Word.Picture.8" ShapeID="_x0000_s1026" DrawAspect="Content" ObjectID="_1653286547" r:id="rId9"/>
        </w:pict>
      </w:r>
      <w:r w:rsidR="00E64970">
        <w:rPr>
          <w:b/>
          <w:sz w:val="24"/>
          <w:szCs w:val="24"/>
          <w:lang w:val="ro-RO"/>
        </w:rPr>
        <w:t xml:space="preserve">  REPUBLICA MOLDOVA</w:t>
      </w:r>
      <w:r w:rsidR="00E64970">
        <w:rPr>
          <w:sz w:val="24"/>
          <w:szCs w:val="24"/>
          <w:lang w:val="ro-RO"/>
        </w:rPr>
        <w:t xml:space="preserve">                                                       </w:t>
      </w:r>
      <w:r w:rsidR="00E64970">
        <w:rPr>
          <w:b/>
          <w:sz w:val="24"/>
          <w:szCs w:val="24"/>
          <w:lang w:val="ro-RO"/>
        </w:rPr>
        <w:t>РЕСПУБЛИКА МОЛДОВА</w:t>
      </w:r>
    </w:p>
    <w:p w:rsidR="00E64970" w:rsidRDefault="00E64970" w:rsidP="00E64970">
      <w:pPr>
        <w:tabs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RAIONUL SOROCA                                                             РАЙОН СОРОКА</w:t>
      </w:r>
      <w:r>
        <w:rPr>
          <w:b/>
          <w:sz w:val="24"/>
          <w:szCs w:val="24"/>
          <w:lang w:val="ro-RO"/>
        </w:rPr>
        <w:tab/>
      </w:r>
    </w:p>
    <w:p w:rsidR="00E64970" w:rsidRDefault="00E64970" w:rsidP="00E64970">
      <w:pPr>
        <w:rPr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41B17683" wp14:editId="501C5635">
                <wp:simplePos x="0" y="0"/>
                <wp:positionH relativeFrom="column">
                  <wp:posOffset>0</wp:posOffset>
                </wp:positionH>
                <wp:positionV relativeFrom="paragraph">
                  <wp:posOffset>403859</wp:posOffset>
                </wp:positionV>
                <wp:extent cx="5669280" cy="0"/>
                <wp:effectExtent l="0" t="19050" r="266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Ap9G+R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rPr>
          <w:sz w:val="24"/>
          <w:szCs w:val="24"/>
          <w:lang w:val="ro-RO"/>
        </w:rPr>
        <w:t xml:space="preserve">           </w:t>
      </w:r>
      <w:r>
        <w:rPr>
          <w:b/>
          <w:sz w:val="24"/>
          <w:szCs w:val="24"/>
          <w:lang w:val="ro-RO"/>
        </w:rPr>
        <w:t>CONSILIUL COMUNAL                                                    СОВЕТ КОММУНЫ</w:t>
      </w:r>
    </w:p>
    <w:p w:rsidR="00E64970" w:rsidRDefault="00E64970" w:rsidP="00E64970">
      <w:pPr>
        <w:tabs>
          <w:tab w:val="left" w:pos="8655"/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</w:t>
      </w:r>
      <w:r>
        <w:rPr>
          <w:sz w:val="24"/>
          <w:szCs w:val="24"/>
          <w:lang w:val="ro-RO"/>
        </w:rPr>
        <w:t>Pîrliţa                                                                                       Пырлица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E64970" w:rsidRDefault="00E64970" w:rsidP="00E64970">
      <w:pPr>
        <w:rPr>
          <w:b/>
          <w:sz w:val="24"/>
          <w:szCs w:val="24"/>
          <w:lang w:val="ro-RO"/>
        </w:rPr>
      </w:pPr>
    </w:p>
    <w:p w:rsidR="00E64970" w:rsidRDefault="00E64970" w:rsidP="00E64970">
      <w:pPr>
        <w:rPr>
          <w:b/>
          <w:i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</w:t>
      </w:r>
      <w:r>
        <w:rPr>
          <w:b/>
          <w:i/>
          <w:sz w:val="24"/>
          <w:szCs w:val="24"/>
          <w:lang w:val="ro-RO"/>
        </w:rPr>
        <w:t>MD 3030, raionul Soroca , s. Pîrliţa ( 230 ) 62-2 – 36,62.2.38</w:t>
      </w:r>
    </w:p>
    <w:p w:rsidR="003E6628" w:rsidRDefault="003E6628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141FF0">
      <w:pPr>
        <w:pStyle w:val="a3"/>
        <w:tabs>
          <w:tab w:val="left" w:pos="1620"/>
        </w:tabs>
        <w:ind w:left="1890"/>
        <w:rPr>
          <w:i/>
          <w:sz w:val="32"/>
          <w:szCs w:val="32"/>
          <w:lang w:val="ro-RO"/>
        </w:rPr>
      </w:pPr>
      <w:r>
        <w:rPr>
          <w:i/>
          <w:sz w:val="32"/>
          <w:szCs w:val="32"/>
          <w:lang w:val="ro-RO"/>
        </w:rPr>
        <w:t>Proiect de decizie nr.</w:t>
      </w:r>
      <w:r w:rsidR="00605054">
        <w:rPr>
          <w:i/>
          <w:sz w:val="32"/>
          <w:szCs w:val="32"/>
          <w:lang w:val="ro-RO"/>
        </w:rPr>
        <w:t>7/3 din 11.06.2020</w:t>
      </w:r>
    </w:p>
    <w:p w:rsidR="00141FF0" w:rsidRDefault="00141FF0" w:rsidP="00141FF0">
      <w:pPr>
        <w:pStyle w:val="a3"/>
        <w:tabs>
          <w:tab w:val="left" w:pos="1620"/>
        </w:tabs>
        <w:ind w:left="1890"/>
        <w:rPr>
          <w:sz w:val="32"/>
          <w:szCs w:val="32"/>
          <w:lang w:val="ro-RO"/>
        </w:rPr>
      </w:pPr>
    </w:p>
    <w:p w:rsidR="00141FF0" w:rsidRDefault="00141FF0" w:rsidP="00141FF0">
      <w:pPr>
        <w:tabs>
          <w:tab w:val="left" w:pos="1935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,,Cu privire la stabilirea plății anuale de folosire</w:t>
      </w:r>
    </w:p>
    <w:p w:rsidR="00141FF0" w:rsidRDefault="00141FF0" w:rsidP="00141FF0">
      <w:pPr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a terenurilor cu destinație agricolă proprietate publică(drumuri de cîmp și</w:t>
      </w:r>
    </w:p>
    <w:p w:rsidR="00141FF0" w:rsidRDefault="00141FF0" w:rsidP="00141FF0">
      <w:pPr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drumuri proiectate),,</w:t>
      </w:r>
    </w:p>
    <w:p w:rsidR="00141FF0" w:rsidRDefault="00141FF0" w:rsidP="00141FF0">
      <w:pPr>
        <w:rPr>
          <w:i/>
          <w:sz w:val="28"/>
          <w:szCs w:val="28"/>
          <w:lang w:val="ro-RO"/>
        </w:rPr>
      </w:pPr>
    </w:p>
    <w:p w:rsidR="00141FF0" w:rsidRDefault="00141FF0" w:rsidP="00141FF0">
      <w:pPr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În temeiul art.14 alin.3 a Legii privind administrația publică locală nr.436-XVI din 28.12.2006,art.36 lit.b a Legii Codului funciar nr .828 din 25.12.1991 , </w:t>
      </w:r>
    </w:p>
    <w:p w:rsidR="00141FF0" w:rsidRDefault="00141FF0" w:rsidP="00141FF0">
      <w:pPr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,art.10 pun.(8 )a Legii privind prețul normativ și modul de vînzare-cumpărare   a pămîntului nr.1308 din 25.07.1997,Codul Civil art.1308 alin.3 din 2018 ,Consiliul local</w:t>
      </w:r>
    </w:p>
    <w:p w:rsidR="00141FF0" w:rsidRDefault="00141FF0" w:rsidP="00141FF0">
      <w:pPr>
        <w:tabs>
          <w:tab w:val="left" w:pos="193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Decide:</w:t>
      </w:r>
    </w:p>
    <w:p w:rsidR="00141FF0" w:rsidRDefault="00141FF0" w:rsidP="00141FF0">
      <w:pPr>
        <w:tabs>
          <w:tab w:val="left" w:pos="1935"/>
        </w:tabs>
        <w:rPr>
          <w:sz w:val="28"/>
          <w:szCs w:val="28"/>
          <w:lang w:val="ro-RO"/>
        </w:rPr>
      </w:pPr>
    </w:p>
    <w:p w:rsidR="00141FF0" w:rsidRDefault="00141FF0" w:rsidP="00141FF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stabilește plata anuală pentru anul 2020 ,de folosire a trenurilor cu destinație agricolă proprietate publică( drumuri de cîmp ) în mărime  de   %         din prețul normativ al pămîntului stabilit de Lege.</w:t>
      </w:r>
    </w:p>
    <w:p w:rsidR="00141FF0" w:rsidRDefault="00141FF0" w:rsidP="00141FF0">
      <w:pPr>
        <w:tabs>
          <w:tab w:val="left" w:pos="1935"/>
        </w:tabs>
        <w:rPr>
          <w:lang w:val="ro-RO"/>
        </w:rPr>
      </w:pPr>
      <w:r>
        <w:rPr>
          <w:sz w:val="28"/>
          <w:szCs w:val="28"/>
          <w:lang w:val="ro-RO"/>
        </w:rPr>
        <w:t xml:space="preserve"> Tăblița se anexează :pentru S-24,86 ha</w:t>
      </w:r>
    </w:p>
    <w:p w:rsidR="00141FF0" w:rsidRDefault="00141FF0" w:rsidP="00141FF0">
      <w:pPr>
        <w:tabs>
          <w:tab w:val="left" w:pos="1935"/>
          <w:tab w:val="left" w:pos="2130"/>
        </w:tabs>
        <w:rPr>
          <w:lang w:val="ro-RO"/>
        </w:rPr>
      </w:pPr>
      <w:r>
        <w:rPr>
          <w:lang w:val="ro-RO"/>
        </w:rPr>
        <w:t xml:space="preserve">               </w:t>
      </w:r>
    </w:p>
    <w:tbl>
      <w:tblPr>
        <w:tblStyle w:val="a4"/>
        <w:tblW w:w="80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7"/>
        <w:gridCol w:w="1421"/>
        <w:gridCol w:w="920"/>
        <w:gridCol w:w="992"/>
        <w:gridCol w:w="851"/>
        <w:gridCol w:w="567"/>
        <w:gridCol w:w="996"/>
        <w:gridCol w:w="563"/>
        <w:gridCol w:w="997"/>
      </w:tblGrid>
      <w:tr w:rsidR="00141FF0" w:rsidTr="00434422">
        <w:trPr>
          <w:trHeight w:val="715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Nr.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d/o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Agenîii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economici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Supraf.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asciiTheme="minorHAnsi" w:eastAsiaTheme="minorHAnsi" w:hAnsiTheme="minorHAnsi" w:cstheme="minorBidi"/>
                <w:lang w:val="ro-RO" w:eastAsia="en-US"/>
              </w:rPr>
            </w:pPr>
            <w:r>
              <w:rPr>
                <w:lang w:val="ro-RO" w:eastAsia="en-US"/>
              </w:rPr>
              <w:t xml:space="preserve">Totală 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Teren agricol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Deținută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Coeficientul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asciiTheme="minorHAnsi" w:eastAsiaTheme="minorHAnsi" w:hAnsiTheme="minorHAnsi" w:cstheme="minorBidi"/>
                <w:lang w:val="ro-RO" w:eastAsia="en-US"/>
              </w:rPr>
            </w:pPr>
            <w:r>
              <w:rPr>
                <w:lang w:val="ro-RO" w:eastAsia="en-US"/>
              </w:rPr>
              <w:t>Unilateral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(3x4=5)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Supraf.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asciiTheme="minorHAnsi" w:eastAsiaTheme="minorHAnsi" w:hAnsiTheme="minorHAnsi" w:cstheme="minorBidi"/>
                <w:lang w:val="ro-RO" w:eastAsia="en-US"/>
              </w:rPr>
            </w:pPr>
            <w:r>
              <w:rPr>
                <w:lang w:val="ro-RO" w:eastAsia="en-US"/>
              </w:rPr>
              <w:t>de drumuri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folosită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ha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Bonitatea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medie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Tariful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asciiTheme="minorHAnsi" w:eastAsiaTheme="minorHAnsi" w:hAnsiTheme="minorHAnsi" w:cstheme="minorBidi"/>
                <w:lang w:val="ro-RO" w:eastAsia="en-US"/>
              </w:rPr>
            </w:pPr>
            <w:r>
              <w:rPr>
                <w:lang w:val="ro-RO" w:eastAsia="en-US"/>
              </w:rPr>
              <w:t>Grad/ha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(621,05)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Procentul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Stabilit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%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Suma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asciiTheme="minorHAnsi" w:eastAsiaTheme="minorHAnsi" w:hAnsiTheme="minorHAnsi" w:cstheme="minorBidi"/>
                <w:lang w:val="ro-RO" w:eastAsia="en-US"/>
              </w:rPr>
            </w:pPr>
            <w:r>
              <w:rPr>
                <w:lang w:val="ro-RO" w:eastAsia="en-US"/>
              </w:rPr>
              <w:t>spre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achitare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(5x6x7x8=9)</w:t>
            </w:r>
          </w:p>
        </w:tc>
      </w:tr>
      <w:tr w:rsidR="00141FF0" w:rsidTr="00434422">
        <w:trPr>
          <w:trHeight w:val="1110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Default="00141FF0">
            <w:pPr>
              <w:rPr>
                <w:lang w:val="ro-RO"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Default="00141FF0">
            <w:pPr>
              <w:rPr>
                <w:lang w:val="ro-RO"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Default="00141FF0">
            <w:pPr>
              <w:rPr>
                <w:lang w:val="ro-RO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Default="00141FF0">
            <w:pPr>
              <w:rPr>
                <w:lang w:val="ro-RO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Default="00141FF0">
            <w:pPr>
              <w:rPr>
                <w:lang w:val="ro-RO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Default="00141FF0">
            <w:pPr>
              <w:rPr>
                <w:lang w:val="ro-RO"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Default="00141FF0">
            <w:pPr>
              <w:rPr>
                <w:lang w:val="ro-RO" w:eastAsia="en-US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Default="00141FF0">
            <w:pPr>
              <w:rPr>
                <w:lang w:val="ro-RO"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Default="00141FF0">
            <w:pPr>
              <w:rPr>
                <w:lang w:val="ro-RO" w:eastAsia="en-US"/>
              </w:rPr>
            </w:pP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9</w:t>
            </w: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AMG SRL;Kernel;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285,12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621,05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SRL ;Niclux Agro;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217,00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4,09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621,05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SRL ;Milen Agro Prim;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32,29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621,05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SRL ;Agraria;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203,00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3,82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621,05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SRL Agroteh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Nuc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255,70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4,82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621,05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Tr="00434422">
        <w:trPr>
          <w:trHeight w:val="46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GȚ ;Alexei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Mircea;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102,58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1,93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621,05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GȚ ;Preida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Vasili;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27,32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621,05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GȚ ;Cristian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Alexandru;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30,89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621,05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lastRenderedPageBreak/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GȚ ;Bostan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Constantin;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21,89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621,05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GȚ;Persoane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fizice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131,52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2,48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621,05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APL terenuri</w:t>
            </w: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nedeterinate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621,05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Tr="0043442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Total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1320,28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24,86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</w:tbl>
    <w:p w:rsidR="00434422" w:rsidRDefault="00434422" w:rsidP="00141FF0">
      <w:pPr>
        <w:tabs>
          <w:tab w:val="left" w:pos="1935"/>
          <w:tab w:val="left" w:pos="2130"/>
        </w:tabs>
        <w:rPr>
          <w:rFonts w:eastAsiaTheme="minorHAnsi"/>
          <w:sz w:val="24"/>
          <w:szCs w:val="24"/>
          <w:lang w:val="ro-RO"/>
        </w:rPr>
      </w:pPr>
    </w:p>
    <w:p w:rsidR="00434422" w:rsidRDefault="00434422" w:rsidP="00141FF0">
      <w:pPr>
        <w:tabs>
          <w:tab w:val="left" w:pos="1935"/>
          <w:tab w:val="left" w:pos="2130"/>
        </w:tabs>
        <w:rPr>
          <w:rFonts w:eastAsiaTheme="minorHAnsi"/>
          <w:sz w:val="24"/>
          <w:szCs w:val="24"/>
          <w:lang w:val="ro-RO"/>
        </w:rPr>
      </w:pPr>
    </w:p>
    <w:p w:rsidR="00141FF0" w:rsidRDefault="00141FF0" w:rsidP="00141FF0">
      <w:pPr>
        <w:tabs>
          <w:tab w:val="left" w:pos="1935"/>
          <w:tab w:val="left" w:pos="2130"/>
        </w:tabs>
        <w:rPr>
          <w:rFonts w:eastAsiaTheme="minorHAnsi"/>
          <w:sz w:val="24"/>
          <w:szCs w:val="24"/>
          <w:lang w:val="ro-RO"/>
        </w:rPr>
      </w:pPr>
      <w:bookmarkStart w:id="0" w:name="_GoBack"/>
      <w:bookmarkEnd w:id="0"/>
      <w:r>
        <w:rPr>
          <w:rFonts w:eastAsiaTheme="minorHAnsi"/>
          <w:sz w:val="24"/>
          <w:szCs w:val="24"/>
          <w:lang w:val="ro-RO"/>
        </w:rPr>
        <w:t xml:space="preserve">2.Se stabilește plata anulă pentru anul 2020 de folosire a terenurilor proprietate publică cu destinație agricolă drumuri proiectate în mărime de     % din prețul normativ al pămîntului.  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842"/>
        <w:gridCol w:w="2007"/>
        <w:gridCol w:w="1264"/>
        <w:gridCol w:w="1264"/>
        <w:gridCol w:w="1264"/>
        <w:gridCol w:w="1265"/>
        <w:gridCol w:w="1274"/>
      </w:tblGrid>
      <w:tr w:rsidR="00141FF0" w:rsidTr="00434422">
        <w:trPr>
          <w:trHeight w:val="51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n/o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Agenții economici</w:t>
            </w:r>
          </w:p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din teritoriul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Suprafața de drumuri</w:t>
            </w:r>
          </w:p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proiectate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Bonitatea</w:t>
            </w:r>
          </w:p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medie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Tariful</w:t>
            </w:r>
          </w:p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Grad/ha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Procentul</w:t>
            </w:r>
          </w:p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Stabilit</w:t>
            </w:r>
          </w:p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Suma spre</w:t>
            </w:r>
          </w:p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Achitar</w:t>
            </w:r>
          </w:p>
          <w:p w:rsidR="00141FF0" w:rsidRDefault="00141FF0">
            <w:pPr>
              <w:pStyle w:val="1"/>
              <w:outlineLvl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sz w:val="22"/>
                <w:szCs w:val="22"/>
                <w:lang w:val="ro-RO" w:eastAsia="en-US"/>
              </w:rPr>
              <w:t>3x4x5x6=7</w:t>
            </w:r>
          </w:p>
        </w:tc>
      </w:tr>
      <w:tr w:rsidR="00141FF0" w:rsidTr="00434422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 xml:space="preserve"> 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 xml:space="preserve">            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 xml:space="preserve">      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 xml:space="preserve">       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 xml:space="preserve">      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 xml:space="preserve">    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 xml:space="preserve">       7</w:t>
            </w:r>
          </w:p>
        </w:tc>
      </w:tr>
      <w:tr w:rsidR="00141FF0" w:rsidTr="00434422">
        <w:trPr>
          <w:trHeight w:val="41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SRL Niclux Agro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1,45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621,05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</w:p>
        </w:tc>
      </w:tr>
      <w:tr w:rsidR="00141FF0" w:rsidTr="00434422">
        <w:trPr>
          <w:trHeight w:val="41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SRL ;Agraria;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1,70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621,05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</w:p>
        </w:tc>
      </w:tr>
      <w:tr w:rsidR="00141FF0" w:rsidTr="00434422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total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3,15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lang w:val="ro-RO" w:eastAsia="en-US"/>
              </w:rPr>
            </w:pPr>
          </w:p>
        </w:tc>
      </w:tr>
    </w:tbl>
    <w:p w:rsidR="00141FF0" w:rsidRDefault="00141FF0" w:rsidP="00141FF0">
      <w:pPr>
        <w:tabs>
          <w:tab w:val="left" w:pos="1935"/>
          <w:tab w:val="left" w:pos="2130"/>
        </w:tabs>
        <w:ind w:left="720"/>
        <w:rPr>
          <w:rFonts w:eastAsiaTheme="minorHAnsi"/>
          <w:lang w:val="ro-RO"/>
        </w:rPr>
      </w:pPr>
    </w:p>
    <w:p w:rsidR="00141FF0" w:rsidRDefault="00141FF0" w:rsidP="00141FF0">
      <w:pPr>
        <w:tabs>
          <w:tab w:val="left" w:pos="1935"/>
          <w:tab w:val="left" w:pos="2130"/>
        </w:tabs>
        <w:ind w:left="720"/>
        <w:jc w:val="right"/>
        <w:rPr>
          <w:rFonts w:eastAsiaTheme="minorHAnsi"/>
          <w:lang w:val="ro-RO"/>
        </w:rPr>
      </w:pPr>
    </w:p>
    <w:p w:rsidR="00141FF0" w:rsidRDefault="00141FF0" w:rsidP="00141FF0">
      <w:pPr>
        <w:tabs>
          <w:tab w:val="left" w:pos="1935"/>
          <w:tab w:val="left" w:pos="2130"/>
        </w:tabs>
        <w:ind w:left="720"/>
        <w:jc w:val="right"/>
        <w:rPr>
          <w:rFonts w:eastAsiaTheme="minorHAnsi"/>
          <w:lang w:val="ro-RO"/>
        </w:rPr>
      </w:pPr>
    </w:p>
    <w:p w:rsidR="00141FF0" w:rsidRDefault="00141FF0" w:rsidP="00141FF0">
      <w:pPr>
        <w:tabs>
          <w:tab w:val="left" w:pos="1935"/>
          <w:tab w:val="left" w:pos="2130"/>
        </w:tabs>
        <w:rPr>
          <w:lang w:val="ro-RO"/>
        </w:rPr>
      </w:pPr>
      <w:r>
        <w:rPr>
          <w:lang w:val="ro-RO"/>
        </w:rPr>
        <w:t xml:space="preserve">Executor </w:t>
      </w:r>
    </w:p>
    <w:p w:rsidR="00141FF0" w:rsidRDefault="00141FF0" w:rsidP="00141FF0">
      <w:pPr>
        <w:tabs>
          <w:tab w:val="left" w:pos="1935"/>
          <w:tab w:val="left" w:pos="2130"/>
        </w:tabs>
        <w:rPr>
          <w:lang w:val="ro-RO"/>
        </w:rPr>
      </w:pPr>
      <w:r>
        <w:rPr>
          <w:lang w:val="ro-RO"/>
        </w:rPr>
        <w:t>Godorog   Felicia specialist în</w:t>
      </w:r>
    </w:p>
    <w:p w:rsidR="00141FF0" w:rsidRDefault="00141FF0" w:rsidP="00141FF0">
      <w:pPr>
        <w:tabs>
          <w:tab w:val="left" w:pos="1935"/>
          <w:tab w:val="left" w:pos="2130"/>
        </w:tabs>
        <w:rPr>
          <w:lang w:val="ro-RO"/>
        </w:rPr>
      </w:pPr>
      <w:r>
        <w:rPr>
          <w:lang w:val="ro-RO"/>
        </w:rPr>
        <w:t xml:space="preserve">reglementarea proprietîții funciare   </w:t>
      </w:r>
    </w:p>
    <w:p w:rsidR="00141FF0" w:rsidRDefault="00141FF0" w:rsidP="00141FF0">
      <w:pPr>
        <w:ind w:firstLine="708"/>
        <w:rPr>
          <w:b/>
          <w:i/>
          <w:sz w:val="28"/>
          <w:szCs w:val="28"/>
          <w:u w:val="single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6379CD" w:rsidRDefault="006379CD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Notă informativă</w:t>
      </w:r>
    </w:p>
    <w:p w:rsidR="006379CD" w:rsidRDefault="006379CD" w:rsidP="006379C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la proiectul deciziei consiliului</w:t>
      </w:r>
      <w:r w:rsidR="00605054">
        <w:rPr>
          <w:b/>
          <w:sz w:val="28"/>
          <w:szCs w:val="28"/>
          <w:lang w:val="ro-RO"/>
        </w:rPr>
        <w:t>,, C</w:t>
      </w:r>
      <w:r>
        <w:rPr>
          <w:b/>
          <w:sz w:val="28"/>
          <w:szCs w:val="28"/>
          <w:lang w:val="ro-RO"/>
        </w:rPr>
        <w:t>u privire la stabilirea plății anualede folosire a terenurilor proprietate publică,drumuri de cîmp și drumuri proiectate</w:t>
      </w:r>
      <w:r w:rsidR="00605054">
        <w:rPr>
          <w:b/>
          <w:sz w:val="28"/>
          <w:szCs w:val="28"/>
          <w:lang w:val="ro-RO"/>
        </w:rPr>
        <w:t>”</w:t>
      </w:r>
    </w:p>
    <w:p w:rsidR="006379CD" w:rsidRDefault="006379CD" w:rsidP="006379CD">
      <w:pPr>
        <w:ind w:firstLine="708"/>
        <w:rPr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6379CD" w:rsidRPr="0043442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 w:rsidP="00C440CE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line="256" w:lineRule="auto"/>
              <w:ind w:left="0" w:firstLine="0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Denumirea autorului şi, după caz, a participanţilor la elaborarea proiectului</w:t>
            </w:r>
          </w:p>
        </w:tc>
      </w:tr>
      <w:tr w:rsidR="006379CD" w:rsidRPr="0043442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Specialist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reglementarea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regimului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funciar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6379CD" w:rsidRPr="0043442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2. Condiţiile ce au impus elaborarea proiectului de act normativ şi finalităţile urmărite</w:t>
            </w:r>
          </w:p>
        </w:tc>
      </w:tr>
      <w:tr w:rsidR="006379CD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      Proiectul dat este elaborat în scopul folosirii anuale (unu an) a terenurilor proprietate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publică drumuri de cîmp și drumuri proiectate.În temeiul art.14 aliniat 3 a Legii -436-XVI din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28.12.2006,al art.36 lit.(b) a Codului funciar nr. 828 din 25.12.1991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,art.10 prim punctul 8 a Legii privind prețul normativ ți modul de vînzare-cumpărare a pîmîntului nr.1308 din 25.07.1997,Codul civil art.1308 alin.3 din 2018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 Conform următorului calcul: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Suprafața totală drumuri de cîmp-24,86 ha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Suprafața totală de drumuri proiectate-3,15 ha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Suprafața totală de terenuri cu destinație agricolă- 1388,58 ha, din care-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68,30-teren grădini,(1388,58-68,30 =1320,28)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Suprafața totală de terenuri cu destinație agricolă, fără terenuri  exstravilan-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grădini-1320,28 ha.</w:t>
            </w:r>
          </w:p>
          <w:p w:rsidR="006379CD" w:rsidRDefault="006379CD" w:rsidP="00C440CE">
            <w:pPr>
              <w:pStyle w:val="a3"/>
              <w:numPr>
                <w:ilvl w:val="0"/>
                <w:numId w:val="2"/>
              </w:numPr>
              <w:tabs>
                <w:tab w:val="left" w:pos="1935"/>
                <w:tab w:val="left" w:pos="2130"/>
              </w:tabs>
              <w:spacing w:line="256" w:lineRule="auto"/>
              <w:ind w:left="360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Se calculează coeficientul de stabilire unilaterală la 1 ha a drumurilor de cîmp  24,86:1320,28=0,01883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1.1 Se stabilește plata plata anuală pentru anul 2020 de folosire a   drumurilot de cîmp  în         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      mărime de     % din  prețul normativ al pămîntului.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.     Drumuri de cîmp-24,86 ha</w:t>
            </w:r>
          </w:p>
          <w:p w:rsidR="006379CD" w:rsidRDefault="006379CD" w:rsidP="00141FF0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2.Se stabilește plata anuală pentru anul 2020 ,de folosire a trenurilor cu destinație agricolă proprietate publică drumuri proiectate în mărime de __ % din prețul normativ al pămîntului . Drumuri proiectate- 3,15 ha </w:t>
            </w:r>
          </w:p>
        </w:tc>
      </w:tr>
      <w:tr w:rsidR="006379CD" w:rsidRPr="0043442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3. Descrierea gradului de compatibilitate pentru proiectele care au ca scop armonizarea legislaţiei naţionale cu legislația Uniunii Europene</w:t>
            </w:r>
          </w:p>
        </w:tc>
      </w:tr>
      <w:tr w:rsidR="006379CD" w:rsidRPr="0043442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Proiectul dat instituie cadrul juridic al Republicii Moldova în domeniul funciar și nu are ca scop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Armotizarea legislației naționale cu legislația Uniunii Europene</w:t>
            </w:r>
          </w:p>
        </w:tc>
      </w:tr>
      <w:tr w:rsidR="006379CD" w:rsidRPr="0043442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4. Principalele prevederi ale proiectului şi evidenţierea elementelor noi</w:t>
            </w:r>
          </w:p>
        </w:tc>
      </w:tr>
      <w:tr w:rsidR="006379CD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În coformitate cu prevederile ar.10 p. 8 a Legii privind prețul normativ și modul de vănzare cumpărare a pămîntului nr.1308 din 25.08.1997.Sa hotărît conform consiliului să se achite     %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din prețul normativ.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Finalitățile proiectului dat constituie formarea și îndeplinirea bugetului primăriei pentru anul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respectiv.</w:t>
            </w:r>
          </w:p>
        </w:tc>
      </w:tr>
      <w:tr w:rsidR="006379CD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5. Fundamentarea economico-financiară</w:t>
            </w:r>
          </w:p>
        </w:tc>
      </w:tr>
      <w:tr w:rsidR="006379CD" w:rsidRPr="0043442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Implementarea proiectului dat nu va necisita cheltueli suplementare</w:t>
            </w:r>
          </w:p>
        </w:tc>
      </w:tr>
      <w:tr w:rsidR="006379CD" w:rsidRPr="0043442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6. Modul de încorporare a actului în cadrul normativ în vigoare</w:t>
            </w:r>
          </w:p>
        </w:tc>
      </w:tr>
      <w:tr w:rsidR="006379CD" w:rsidRPr="0043442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1.Legea nr.1308 din 25.08.1997</w:t>
            </w:r>
            <w:r w:rsidR="00141FF0">
              <w:rPr>
                <w:rFonts w:eastAsia="Calibri"/>
                <w:sz w:val="24"/>
                <w:szCs w:val="24"/>
                <w:lang w:val="ro-MO" w:eastAsia="en-US"/>
              </w:rPr>
              <w:t xml:space="preserve">                     4.Codul funciar nr.828 din 25.12.1991</w:t>
            </w:r>
          </w:p>
          <w:p w:rsidR="006379CD" w:rsidRDefault="006379CD" w:rsidP="00141FF0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 2 .Legea nr.436 din28.12.2006</w:t>
            </w:r>
            <w:r w:rsidR="00141FF0">
              <w:rPr>
                <w:rFonts w:eastAsia="Calibri"/>
                <w:sz w:val="24"/>
                <w:szCs w:val="24"/>
                <w:lang w:val="ro-MO" w:eastAsia="en-US"/>
              </w:rPr>
              <w:t xml:space="preserve">                       5.Codul civil art.1308 alin.3 din 2018</w:t>
            </w:r>
          </w:p>
        </w:tc>
      </w:tr>
      <w:tr w:rsidR="006379CD" w:rsidRPr="0043442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7. Avizarea şi consultarea publică a proiectului</w:t>
            </w:r>
          </w:p>
        </w:tc>
      </w:tr>
      <w:tr w:rsidR="006379CD" w:rsidRPr="0043442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În scopul respectării prevederii Legii nr.239 din 13.11.2008 privind trasparența în procesul decezional și a Legii nr.100 din 22.12.2017 cu privire la inițierea elaborării de decizie cu toate 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explicațiile de rigoare se prezintă comisiei consultative de specialitate pentru avizare și se propune consiliului comunal Pîrlița pentru examenare și adoptare în ședință</w:t>
            </w:r>
          </w:p>
        </w:tc>
      </w:tr>
    </w:tbl>
    <w:p w:rsidR="006379CD" w:rsidRDefault="006379CD" w:rsidP="006379CD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Ex.F. Godorog</w:t>
      </w:r>
    </w:p>
    <w:p w:rsidR="00EC1C93" w:rsidRDefault="00EC1C93"/>
    <w:sectPr w:rsidR="00EC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63E"/>
    <w:multiLevelType w:val="hybridMultilevel"/>
    <w:tmpl w:val="82C681C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1A"/>
    <w:rsid w:val="00141FF0"/>
    <w:rsid w:val="003E6628"/>
    <w:rsid w:val="00434422"/>
    <w:rsid w:val="00605054"/>
    <w:rsid w:val="006379CD"/>
    <w:rsid w:val="00964B1A"/>
    <w:rsid w:val="00AD651A"/>
    <w:rsid w:val="00E64970"/>
    <w:rsid w:val="00EC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1F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1F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4">
    <w:name w:val="Table Grid"/>
    <w:basedOn w:val="a1"/>
    <w:uiPriority w:val="59"/>
    <w:rsid w:val="0014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5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0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1F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1F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4">
    <w:name w:val="Table Grid"/>
    <w:basedOn w:val="a1"/>
    <w:uiPriority w:val="59"/>
    <w:rsid w:val="0014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5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DBCF-1DE1-4465-899F-4EC84E29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11</cp:revision>
  <cp:lastPrinted>2020-06-02T08:15:00Z</cp:lastPrinted>
  <dcterms:created xsi:type="dcterms:W3CDTF">2020-06-01T06:48:00Z</dcterms:created>
  <dcterms:modified xsi:type="dcterms:W3CDTF">2020-06-10T06:29:00Z</dcterms:modified>
</cp:coreProperties>
</file>